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8A" w:rsidRPr="005E085E" w:rsidRDefault="005E085E">
      <w:pPr>
        <w:jc w:val="center"/>
        <w:rPr>
          <w:rFonts w:ascii="宋体" w:eastAsia="宋体" w:hAnsi="宋体" w:hint="eastAsia"/>
          <w:sz w:val="24"/>
        </w:rPr>
      </w:pPr>
      <w:r w:rsidRPr="005E085E">
        <w:rPr>
          <w:rFonts w:ascii="宋体" w:eastAsia="宋体" w:hAnsi="宋体" w:hint="eastAsia"/>
          <w:sz w:val="24"/>
        </w:rPr>
        <w:t>金光</w:t>
      </w:r>
      <w:proofErr w:type="gramStart"/>
      <w:r w:rsidRPr="005E085E">
        <w:rPr>
          <w:rFonts w:ascii="宋体" w:eastAsia="宋体" w:hAnsi="宋体" w:hint="eastAsia"/>
          <w:sz w:val="24"/>
        </w:rPr>
        <w:t>弼</w:t>
      </w:r>
      <w:proofErr w:type="gramEnd"/>
      <w:r w:rsidRPr="005E085E">
        <w:rPr>
          <w:rFonts w:ascii="宋体" w:eastAsia="宋体" w:hAnsi="宋体" w:hint="eastAsia"/>
          <w:sz w:val="24"/>
        </w:rPr>
        <w:t>介绍</w:t>
      </w:r>
    </w:p>
    <w:p w:rsidR="005E085E" w:rsidRPr="005E085E" w:rsidRDefault="005E085E">
      <w:pPr>
        <w:jc w:val="center"/>
        <w:rPr>
          <w:rFonts w:ascii="宋体" w:eastAsia="宋体" w:hAnsi="宋体"/>
          <w:b/>
          <w:bCs/>
          <w:sz w:val="24"/>
        </w:rPr>
      </w:pPr>
    </w:p>
    <w:p w:rsidR="00B11286" w:rsidRPr="005E085E" w:rsidRDefault="003463A7">
      <w:pPr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基础医学系</w:t>
      </w:r>
    </w:p>
    <w:p w:rsidR="00B11286" w:rsidRPr="005E085E" w:rsidRDefault="0077027D" w:rsidP="005E085E">
      <w:pPr>
        <w:ind w:firstLineChars="100" w:firstLine="240"/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金光</w:t>
      </w:r>
      <w:proofErr w:type="gramStart"/>
      <w:r w:rsidRPr="005E085E">
        <w:rPr>
          <w:rFonts w:ascii="宋体" w:eastAsia="宋体" w:hAnsi="宋体" w:hint="eastAsia"/>
          <w:sz w:val="24"/>
        </w:rPr>
        <w:t>弼</w:t>
      </w:r>
      <w:proofErr w:type="gramEnd"/>
      <w:r w:rsidRPr="005E085E">
        <w:rPr>
          <w:rFonts w:ascii="宋体" w:eastAsia="宋体" w:hAnsi="宋体" w:hint="eastAsia"/>
          <w:sz w:val="24"/>
        </w:rPr>
        <w:t>，男</w:t>
      </w:r>
      <w:r w:rsidR="003463A7" w:rsidRPr="005E085E">
        <w:rPr>
          <w:rFonts w:ascii="宋体" w:eastAsia="宋体" w:hAnsi="宋体" w:hint="eastAsia"/>
          <w:sz w:val="24"/>
        </w:rPr>
        <w:t>，</w:t>
      </w:r>
      <w:r w:rsidRPr="005E085E">
        <w:rPr>
          <w:rFonts w:ascii="宋体" w:eastAsia="宋体" w:hAnsi="宋体" w:hint="eastAsia"/>
          <w:sz w:val="24"/>
        </w:rPr>
        <w:t>1963</w:t>
      </w:r>
      <w:r w:rsidR="003463A7" w:rsidRPr="005E085E">
        <w:rPr>
          <w:rFonts w:ascii="宋体" w:eastAsia="宋体" w:hAnsi="宋体" w:hint="eastAsia"/>
          <w:sz w:val="24"/>
        </w:rPr>
        <w:t>年</w:t>
      </w:r>
      <w:r w:rsidRPr="005E085E">
        <w:rPr>
          <w:rFonts w:ascii="宋体" w:eastAsia="宋体" w:hAnsi="宋体" w:hint="eastAsia"/>
          <w:sz w:val="24"/>
        </w:rPr>
        <w:t>4月生，朝鲜族，博士学历，副教授</w:t>
      </w:r>
      <w:r w:rsidR="003463A7" w:rsidRPr="005E085E">
        <w:rPr>
          <w:rFonts w:ascii="宋体" w:eastAsia="宋体" w:hAnsi="宋体" w:hint="eastAsia"/>
          <w:sz w:val="24"/>
        </w:rPr>
        <w:t>。</w:t>
      </w:r>
    </w:p>
    <w:p w:rsidR="00B11286" w:rsidRPr="005E085E" w:rsidRDefault="003463A7">
      <w:pPr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简历</w:t>
      </w:r>
    </w:p>
    <w:p w:rsidR="00B11286" w:rsidRPr="005E085E" w:rsidRDefault="003463A7" w:rsidP="005E085E">
      <w:pPr>
        <w:ind w:firstLineChars="100" w:firstLine="241"/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学习简历：</w:t>
      </w:r>
    </w:p>
    <w:p w:rsidR="00945464" w:rsidRPr="005E085E" w:rsidRDefault="00945464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1982/09-1987/07 吉林大学公共卫生学院 环境医学专业 学士</w:t>
      </w:r>
    </w:p>
    <w:p w:rsidR="006F28AF" w:rsidRPr="005E085E" w:rsidRDefault="006F28AF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1989/09-1992/06 延边大医学院 卫生毒理学 硕士</w:t>
      </w:r>
    </w:p>
    <w:p w:rsidR="00945464" w:rsidRPr="005E085E" w:rsidRDefault="00945464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1998/11-2003/05 日本东京大学医学部 医学 博士</w:t>
      </w:r>
      <w:bookmarkStart w:id="0" w:name="_GoBack"/>
      <w:bookmarkEnd w:id="0"/>
    </w:p>
    <w:p w:rsidR="00B11286" w:rsidRPr="005E085E" w:rsidRDefault="003463A7" w:rsidP="005E085E">
      <w:pPr>
        <w:ind w:firstLineChars="100" w:firstLine="241"/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工作简历：</w:t>
      </w:r>
    </w:p>
    <w:p w:rsidR="00EB7332" w:rsidRPr="005E085E" w:rsidRDefault="00695C33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1987/07</w:t>
      </w:r>
      <w:r w:rsidR="00EB7332" w:rsidRPr="005E085E">
        <w:rPr>
          <w:rFonts w:ascii="宋体" w:eastAsia="宋体" w:hAnsi="宋体" w:hint="eastAsia"/>
          <w:sz w:val="24"/>
        </w:rPr>
        <w:t>-</w:t>
      </w:r>
      <w:r w:rsidR="00945464" w:rsidRPr="005E085E">
        <w:rPr>
          <w:rFonts w:ascii="宋体" w:eastAsia="宋体" w:hAnsi="宋体" w:hint="eastAsia"/>
          <w:sz w:val="24"/>
        </w:rPr>
        <w:t xml:space="preserve">至今 </w:t>
      </w:r>
      <w:r w:rsidR="00945464" w:rsidRPr="005E085E">
        <w:rPr>
          <w:rFonts w:ascii="宋体" w:eastAsia="宋体" w:hAnsi="宋体"/>
          <w:sz w:val="24"/>
        </w:rPr>
        <w:t xml:space="preserve"> </w:t>
      </w:r>
      <w:r w:rsidR="00EB7332" w:rsidRPr="005E085E">
        <w:rPr>
          <w:rFonts w:ascii="宋体" w:eastAsia="宋体" w:hAnsi="宋体" w:hint="eastAsia"/>
          <w:sz w:val="24"/>
        </w:rPr>
        <w:t xml:space="preserve">延边大学医学院 预防医学教研室 </w:t>
      </w:r>
      <w:r w:rsidRPr="005E085E">
        <w:rPr>
          <w:rFonts w:ascii="宋体" w:eastAsia="宋体" w:hAnsi="宋体" w:hint="eastAsia"/>
          <w:sz w:val="24"/>
        </w:rPr>
        <w:t>助教/讲师/</w:t>
      </w:r>
      <w:r w:rsidR="00EB7332" w:rsidRPr="005E085E">
        <w:rPr>
          <w:rFonts w:ascii="宋体" w:eastAsia="宋体" w:hAnsi="宋体" w:hint="eastAsia"/>
          <w:sz w:val="24"/>
        </w:rPr>
        <w:t>副教授</w:t>
      </w:r>
    </w:p>
    <w:p w:rsidR="00945464" w:rsidRPr="005E085E" w:rsidRDefault="00945464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1996/11-1998/10 日本北里研究生临床研究部 研究员</w:t>
      </w:r>
    </w:p>
    <w:p w:rsidR="00E77CB4" w:rsidRPr="005E085E" w:rsidRDefault="00E77CB4" w:rsidP="00E77CB4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20</w:t>
      </w:r>
      <w:r w:rsidRPr="005E085E">
        <w:rPr>
          <w:rFonts w:ascii="宋体" w:eastAsia="宋体" w:hAnsi="宋体"/>
          <w:sz w:val="24"/>
        </w:rPr>
        <w:t>0</w:t>
      </w:r>
      <w:r w:rsidRPr="005E085E">
        <w:rPr>
          <w:rFonts w:ascii="宋体" w:eastAsia="宋体" w:hAnsi="宋体" w:hint="eastAsia"/>
          <w:sz w:val="24"/>
        </w:rPr>
        <w:t>3/</w:t>
      </w:r>
      <w:r w:rsidRPr="005E085E">
        <w:rPr>
          <w:rFonts w:ascii="宋体" w:eastAsia="宋体" w:hAnsi="宋体"/>
          <w:sz w:val="24"/>
        </w:rPr>
        <w:t>0</w:t>
      </w:r>
      <w:r w:rsidRPr="005E085E">
        <w:rPr>
          <w:rFonts w:ascii="宋体" w:eastAsia="宋体" w:hAnsi="宋体" w:hint="eastAsia"/>
          <w:sz w:val="24"/>
        </w:rPr>
        <w:t xml:space="preserve">5-2004/01 </w:t>
      </w:r>
      <w:r w:rsidR="008848E9" w:rsidRPr="005E085E">
        <w:rPr>
          <w:rFonts w:ascii="宋体" w:eastAsia="宋体" w:hAnsi="宋体" w:hint="eastAsia"/>
          <w:sz w:val="24"/>
        </w:rPr>
        <w:t>日本</w:t>
      </w:r>
      <w:r w:rsidRPr="005E085E">
        <w:rPr>
          <w:rFonts w:ascii="宋体" w:eastAsia="宋体" w:hAnsi="宋体" w:hint="eastAsia"/>
          <w:sz w:val="24"/>
        </w:rPr>
        <w:t>东京大学医学部老年病学教研室 研究员</w:t>
      </w:r>
    </w:p>
    <w:p w:rsidR="00945464" w:rsidRPr="005E085E" w:rsidRDefault="00945464" w:rsidP="00E77CB4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2004/01-2006/07 美国康尼狄格大学分子和细胞生物学系 博士后研究员</w:t>
      </w:r>
    </w:p>
    <w:p w:rsidR="00EB7332" w:rsidRPr="005E085E" w:rsidRDefault="00945464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2006/07-2013/11 美国罗切斯特大学环境医学系 博士后研究员/研究助理教授</w:t>
      </w:r>
    </w:p>
    <w:p w:rsidR="00B11286" w:rsidRPr="005E085E" w:rsidRDefault="003463A7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承担的主要课程</w:t>
      </w:r>
      <w:r w:rsidRPr="005E085E">
        <w:rPr>
          <w:rFonts w:ascii="宋体" w:eastAsia="宋体" w:hAnsi="宋体" w:hint="eastAsia"/>
          <w:sz w:val="24"/>
        </w:rPr>
        <w:t>：</w:t>
      </w:r>
      <w:r w:rsidR="008848E9" w:rsidRPr="005E085E">
        <w:rPr>
          <w:rFonts w:ascii="宋体" w:eastAsia="宋体" w:hAnsi="宋体" w:hint="eastAsia"/>
          <w:sz w:val="24"/>
        </w:rPr>
        <w:t>毒理学基础、卫生学</w:t>
      </w:r>
    </w:p>
    <w:p w:rsidR="00B11286" w:rsidRPr="005E085E" w:rsidRDefault="003463A7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所从事专业</w:t>
      </w:r>
      <w:r w:rsidRPr="005E085E">
        <w:rPr>
          <w:rFonts w:ascii="宋体" w:eastAsia="宋体" w:hAnsi="宋体" w:hint="eastAsia"/>
          <w:sz w:val="24"/>
        </w:rPr>
        <w:t>：</w:t>
      </w:r>
      <w:r w:rsidR="008848E9" w:rsidRPr="005E085E">
        <w:rPr>
          <w:rFonts w:ascii="宋体" w:eastAsia="宋体" w:hAnsi="宋体" w:hint="eastAsia"/>
          <w:sz w:val="24"/>
        </w:rPr>
        <w:t>预防医学，毒理学</w:t>
      </w:r>
    </w:p>
    <w:p w:rsidR="00B11286" w:rsidRPr="005E085E" w:rsidRDefault="003463A7">
      <w:pPr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研究方向：</w:t>
      </w:r>
      <w:r w:rsidR="008848E9" w:rsidRPr="005E085E">
        <w:rPr>
          <w:rFonts w:ascii="宋体" w:eastAsia="宋体" w:hAnsi="宋体" w:hint="eastAsia"/>
          <w:sz w:val="24"/>
        </w:rPr>
        <w:t>免疫毒理学、分子毒理学</w:t>
      </w:r>
    </w:p>
    <w:p w:rsidR="00B11286" w:rsidRPr="005E085E" w:rsidRDefault="003463A7">
      <w:pPr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社会兼职</w:t>
      </w:r>
    </w:p>
    <w:p w:rsidR="00B11286" w:rsidRPr="005E085E" w:rsidRDefault="003463A7" w:rsidP="005E085E">
      <w:pPr>
        <w:ind w:firstLineChars="100" w:firstLine="240"/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中国</w:t>
      </w:r>
      <w:r w:rsidR="008848E9" w:rsidRPr="005E085E">
        <w:rPr>
          <w:rFonts w:ascii="宋体" w:eastAsia="宋体" w:hAnsi="宋体" w:hint="eastAsia"/>
          <w:sz w:val="24"/>
        </w:rPr>
        <w:t>毒理</w:t>
      </w:r>
      <w:r w:rsidRPr="005E085E">
        <w:rPr>
          <w:rFonts w:ascii="宋体" w:eastAsia="宋体" w:hAnsi="宋体" w:hint="eastAsia"/>
          <w:sz w:val="24"/>
        </w:rPr>
        <w:t>学会</w:t>
      </w:r>
      <w:r w:rsidR="00DE55B9" w:rsidRPr="005E085E">
        <w:rPr>
          <w:rFonts w:ascii="宋体" w:eastAsia="宋体" w:hAnsi="宋体" w:hint="eastAsia"/>
          <w:sz w:val="24"/>
        </w:rPr>
        <w:t>，</w:t>
      </w:r>
      <w:r w:rsidRPr="005E085E">
        <w:rPr>
          <w:rFonts w:ascii="宋体" w:eastAsia="宋体" w:hAnsi="宋体" w:hint="eastAsia"/>
          <w:sz w:val="24"/>
        </w:rPr>
        <w:t>会员</w:t>
      </w:r>
      <w:r w:rsidR="00DE55B9" w:rsidRPr="005E085E">
        <w:rPr>
          <w:rFonts w:ascii="宋体" w:eastAsia="宋体" w:hAnsi="宋体" w:hint="eastAsia"/>
          <w:sz w:val="24"/>
        </w:rPr>
        <w:t>，</w:t>
      </w:r>
      <w:r w:rsidRPr="005E085E">
        <w:rPr>
          <w:rFonts w:ascii="宋体" w:eastAsia="宋体" w:hAnsi="宋体" w:hint="eastAsia"/>
          <w:sz w:val="24"/>
        </w:rPr>
        <w:t>201</w:t>
      </w:r>
      <w:r w:rsidR="008848E9" w:rsidRPr="005E085E">
        <w:rPr>
          <w:rFonts w:ascii="宋体" w:eastAsia="宋体" w:hAnsi="宋体" w:hint="eastAsia"/>
          <w:sz w:val="24"/>
        </w:rPr>
        <w:t>5/07</w:t>
      </w:r>
    </w:p>
    <w:p w:rsidR="00B11286" w:rsidRPr="005E085E" w:rsidRDefault="003463A7">
      <w:pPr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 xml:space="preserve">教学方面 </w:t>
      </w:r>
    </w:p>
    <w:p w:rsidR="00B11286" w:rsidRPr="005E085E" w:rsidRDefault="003463A7" w:rsidP="005E085E">
      <w:pPr>
        <w:ind w:firstLineChars="100" w:firstLine="241"/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教研课题</w:t>
      </w:r>
    </w:p>
    <w:p w:rsidR="00DE55B9" w:rsidRPr="005E085E" w:rsidRDefault="00DE55B9" w:rsidP="005E085E">
      <w:pPr>
        <w:ind w:firstLineChars="100" w:firstLine="240"/>
        <w:rPr>
          <w:rFonts w:ascii="宋体" w:eastAsia="宋体" w:hAnsi="宋体"/>
          <w:sz w:val="24"/>
        </w:rPr>
      </w:pPr>
      <w:r w:rsidRPr="005E085E">
        <w:rPr>
          <w:rFonts w:ascii="宋体" w:eastAsia="宋体" w:hAnsi="宋体" w:hint="eastAsia"/>
          <w:sz w:val="24"/>
        </w:rPr>
        <w:t>吉林省高等教育学会，JGJX2017D15，金光</w:t>
      </w:r>
      <w:proofErr w:type="gramStart"/>
      <w:r w:rsidRPr="005E085E">
        <w:rPr>
          <w:rFonts w:ascii="宋体" w:eastAsia="宋体" w:hAnsi="宋体" w:hint="eastAsia"/>
          <w:sz w:val="24"/>
        </w:rPr>
        <w:t>弼</w:t>
      </w:r>
      <w:proofErr w:type="gramEnd"/>
      <w:r w:rsidRPr="005E085E">
        <w:rPr>
          <w:rFonts w:ascii="宋体" w:eastAsia="宋体" w:hAnsi="宋体" w:hint="eastAsia"/>
          <w:sz w:val="24"/>
        </w:rPr>
        <w:t>，以导师课题为载体提高预防医学本科生的创新思维和科研能力，2017/05-2019/05</w:t>
      </w:r>
      <w:r w:rsidR="00695C33" w:rsidRPr="005E085E">
        <w:rPr>
          <w:rFonts w:ascii="宋体" w:eastAsia="宋体" w:hAnsi="宋体" w:hint="eastAsia"/>
          <w:sz w:val="24"/>
        </w:rPr>
        <w:t>，自费，在</w:t>
      </w:r>
      <w:proofErr w:type="gramStart"/>
      <w:r w:rsidR="00695C33" w:rsidRPr="005E085E">
        <w:rPr>
          <w:rFonts w:ascii="宋体" w:eastAsia="宋体" w:hAnsi="宋体" w:hint="eastAsia"/>
          <w:sz w:val="24"/>
        </w:rPr>
        <w:t>研</w:t>
      </w:r>
      <w:proofErr w:type="gramEnd"/>
    </w:p>
    <w:p w:rsidR="00B11286" w:rsidRPr="005E085E" w:rsidRDefault="003463A7" w:rsidP="005E085E">
      <w:pPr>
        <w:ind w:firstLineChars="100" w:firstLine="241"/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获奖</w:t>
      </w:r>
    </w:p>
    <w:p w:rsidR="00DE55B9" w:rsidRPr="005E085E" w:rsidRDefault="004E5DAA" w:rsidP="004E5DAA">
      <w:pPr>
        <w:ind w:left="420"/>
        <w:rPr>
          <w:rFonts w:ascii="宋体" w:eastAsia="宋体" w:hAnsi="宋体"/>
          <w:bCs/>
          <w:sz w:val="24"/>
        </w:rPr>
      </w:pPr>
      <w:r w:rsidRPr="005E085E">
        <w:rPr>
          <w:rFonts w:ascii="宋体" w:eastAsia="宋体" w:hAnsi="宋体" w:hint="eastAsia"/>
          <w:bCs/>
          <w:sz w:val="24"/>
        </w:rPr>
        <w:t>第四届吉林省大学生生命科学创新实验大赛，2015/10，吉林省教育厅</w:t>
      </w:r>
    </w:p>
    <w:p w:rsidR="00695C33" w:rsidRPr="005E085E" w:rsidRDefault="004E5DAA" w:rsidP="00695C33">
      <w:pPr>
        <w:ind w:left="420"/>
        <w:rPr>
          <w:rFonts w:ascii="宋体" w:eastAsia="宋体" w:hAnsi="宋体"/>
          <w:bCs/>
          <w:sz w:val="24"/>
        </w:rPr>
      </w:pPr>
      <w:r w:rsidRPr="005E085E">
        <w:rPr>
          <w:rFonts w:ascii="宋体" w:eastAsia="宋体" w:hAnsi="宋体" w:hint="eastAsia"/>
          <w:bCs/>
          <w:sz w:val="24"/>
        </w:rPr>
        <w:t>第五届吉林省大学生生命科学创新实验大赛，2017/05，吉林省教育厅</w:t>
      </w:r>
    </w:p>
    <w:p w:rsidR="00B11286" w:rsidRPr="005E085E" w:rsidRDefault="003463A7">
      <w:pPr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科研方面：</w:t>
      </w:r>
    </w:p>
    <w:p w:rsidR="00B11286" w:rsidRPr="005E085E" w:rsidRDefault="003463A7" w:rsidP="005E085E">
      <w:pPr>
        <w:ind w:firstLineChars="100" w:firstLine="241"/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承担的科研项目（近五年）</w:t>
      </w:r>
    </w:p>
    <w:p w:rsidR="004E5DAA" w:rsidRPr="005E085E" w:rsidRDefault="004E5DAA" w:rsidP="004E5DAA">
      <w:pPr>
        <w:ind w:left="420"/>
        <w:rPr>
          <w:rFonts w:ascii="宋体" w:eastAsia="宋体" w:hAnsi="宋体" w:cs="Times New Roman"/>
          <w:sz w:val="24"/>
        </w:rPr>
      </w:pPr>
      <w:r w:rsidRPr="005E085E">
        <w:rPr>
          <w:rFonts w:ascii="宋体" w:eastAsia="宋体" w:hAnsi="宋体" w:cs="Times New Roman"/>
          <w:sz w:val="24"/>
        </w:rPr>
        <w:t>国家自然基金地区科学基金项目，81460503，</w:t>
      </w:r>
      <w:r w:rsidRPr="005E085E">
        <w:rPr>
          <w:rFonts w:ascii="宋体" w:eastAsia="宋体" w:hAnsi="宋体" w:cs="Times New Roman" w:hint="eastAsia"/>
          <w:sz w:val="24"/>
        </w:rPr>
        <w:t>主持人，树突状细胞在重金属诱导的自身免疫反应中的作用及机制的研究，</w:t>
      </w:r>
      <w:r w:rsidRPr="005E085E">
        <w:rPr>
          <w:rFonts w:ascii="宋体" w:eastAsia="宋体" w:hAnsi="宋体" w:cs="Times New Roman"/>
          <w:sz w:val="24"/>
        </w:rPr>
        <w:t>201</w:t>
      </w:r>
      <w:r w:rsidRPr="005E085E">
        <w:rPr>
          <w:rFonts w:ascii="宋体" w:eastAsia="宋体" w:hAnsi="宋体" w:cs="Times New Roman" w:hint="eastAsia"/>
          <w:sz w:val="24"/>
        </w:rPr>
        <w:t>5</w:t>
      </w:r>
      <w:r w:rsidRPr="005E085E">
        <w:rPr>
          <w:rFonts w:ascii="宋体" w:eastAsia="宋体" w:hAnsi="宋体" w:cs="Times New Roman"/>
          <w:sz w:val="24"/>
        </w:rPr>
        <w:t>/01-201</w:t>
      </w:r>
      <w:r w:rsidRPr="005E085E">
        <w:rPr>
          <w:rFonts w:ascii="宋体" w:eastAsia="宋体" w:hAnsi="宋体" w:cs="Times New Roman" w:hint="eastAsia"/>
          <w:sz w:val="24"/>
        </w:rPr>
        <w:t>8</w:t>
      </w:r>
      <w:r w:rsidRPr="005E085E">
        <w:rPr>
          <w:rFonts w:ascii="宋体" w:eastAsia="宋体" w:hAnsi="宋体" w:cs="Times New Roman"/>
          <w:sz w:val="24"/>
        </w:rPr>
        <w:t>/12</w:t>
      </w:r>
      <w:r w:rsidRPr="005E085E">
        <w:rPr>
          <w:rFonts w:ascii="宋体" w:eastAsia="宋体" w:hAnsi="宋体" w:cs="Times New Roman" w:hint="eastAsia"/>
          <w:sz w:val="24"/>
        </w:rPr>
        <w:t>，45万，在</w:t>
      </w:r>
      <w:proofErr w:type="gramStart"/>
      <w:r w:rsidRPr="005E085E">
        <w:rPr>
          <w:rFonts w:ascii="宋体" w:eastAsia="宋体" w:hAnsi="宋体" w:cs="Times New Roman" w:hint="eastAsia"/>
          <w:sz w:val="24"/>
        </w:rPr>
        <w:t>研</w:t>
      </w:r>
      <w:proofErr w:type="gramEnd"/>
    </w:p>
    <w:p w:rsidR="004E5DAA" w:rsidRPr="005E085E" w:rsidRDefault="004E5DAA" w:rsidP="004E5DAA">
      <w:pPr>
        <w:ind w:left="420"/>
        <w:rPr>
          <w:rFonts w:ascii="宋体" w:eastAsia="宋体" w:hAnsi="宋体" w:cs="Times New Roman"/>
          <w:sz w:val="24"/>
        </w:rPr>
      </w:pPr>
      <w:r w:rsidRPr="005E085E">
        <w:rPr>
          <w:rFonts w:ascii="宋体" w:eastAsia="宋体" w:hAnsi="宋体" w:cs="Times New Roman" w:hint="eastAsia"/>
          <w:sz w:val="24"/>
        </w:rPr>
        <w:t>吉林省科技厅科研项目，20150101207JC，</w:t>
      </w:r>
      <w:r w:rsidR="00244795" w:rsidRPr="005E085E">
        <w:rPr>
          <w:rFonts w:ascii="宋体" w:eastAsia="宋体" w:hAnsi="宋体" w:cs="Times New Roman" w:hint="eastAsia"/>
          <w:sz w:val="24"/>
        </w:rPr>
        <w:t>主持人，环境污染物对过敏性哮喘的免疫反应的影响及机理的研究，</w:t>
      </w:r>
      <w:r w:rsidR="00244795" w:rsidRPr="005E085E">
        <w:rPr>
          <w:rFonts w:ascii="宋体" w:eastAsia="宋体" w:hAnsi="宋体" w:cs="Times New Roman"/>
          <w:sz w:val="24"/>
        </w:rPr>
        <w:t>201</w:t>
      </w:r>
      <w:r w:rsidR="00244795" w:rsidRPr="005E085E">
        <w:rPr>
          <w:rFonts w:ascii="宋体" w:eastAsia="宋体" w:hAnsi="宋体" w:cs="Times New Roman" w:hint="eastAsia"/>
          <w:sz w:val="24"/>
        </w:rPr>
        <w:t>5</w:t>
      </w:r>
      <w:r w:rsidR="00244795" w:rsidRPr="005E085E">
        <w:rPr>
          <w:rFonts w:ascii="宋体" w:eastAsia="宋体" w:hAnsi="宋体" w:cs="Times New Roman"/>
          <w:sz w:val="24"/>
        </w:rPr>
        <w:t>/01-201</w:t>
      </w:r>
      <w:r w:rsidR="00244795" w:rsidRPr="005E085E">
        <w:rPr>
          <w:rFonts w:ascii="宋体" w:eastAsia="宋体" w:hAnsi="宋体" w:cs="Times New Roman" w:hint="eastAsia"/>
          <w:sz w:val="24"/>
        </w:rPr>
        <w:t>7</w:t>
      </w:r>
      <w:r w:rsidR="00244795" w:rsidRPr="005E085E">
        <w:rPr>
          <w:rFonts w:ascii="宋体" w:eastAsia="宋体" w:hAnsi="宋体" w:cs="Times New Roman"/>
          <w:sz w:val="24"/>
        </w:rPr>
        <w:t>/12</w:t>
      </w:r>
      <w:r w:rsidR="00244795" w:rsidRPr="005E085E">
        <w:rPr>
          <w:rFonts w:ascii="宋体" w:eastAsia="宋体" w:hAnsi="宋体" w:cs="Times New Roman" w:hint="eastAsia"/>
          <w:sz w:val="24"/>
        </w:rPr>
        <w:t>，10万，在</w:t>
      </w:r>
      <w:proofErr w:type="gramStart"/>
      <w:r w:rsidR="00244795" w:rsidRPr="005E085E">
        <w:rPr>
          <w:rFonts w:ascii="宋体" w:eastAsia="宋体" w:hAnsi="宋体" w:cs="Times New Roman" w:hint="eastAsia"/>
          <w:sz w:val="24"/>
        </w:rPr>
        <w:t>研</w:t>
      </w:r>
      <w:proofErr w:type="gramEnd"/>
    </w:p>
    <w:p w:rsidR="00B11286" w:rsidRPr="005E085E" w:rsidRDefault="003463A7" w:rsidP="005E085E">
      <w:pPr>
        <w:ind w:firstLineChars="100" w:firstLine="241"/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研究成果（近五年）</w:t>
      </w:r>
    </w:p>
    <w:p w:rsidR="005A6F35" w:rsidRPr="005E085E" w:rsidRDefault="003463A7" w:rsidP="00945464">
      <w:pPr>
        <w:ind w:firstLine="560"/>
        <w:rPr>
          <w:rFonts w:ascii="宋体" w:eastAsia="宋体" w:hAnsi="宋体"/>
          <w:b/>
          <w:bCs/>
          <w:sz w:val="24"/>
        </w:rPr>
      </w:pPr>
      <w:r w:rsidRPr="005E085E">
        <w:rPr>
          <w:rFonts w:ascii="宋体" w:eastAsia="宋体" w:hAnsi="宋体" w:hint="eastAsia"/>
          <w:b/>
          <w:bCs/>
          <w:sz w:val="24"/>
        </w:rPr>
        <w:t>期刊论文</w:t>
      </w:r>
    </w:p>
    <w:p w:rsidR="00695C33" w:rsidRPr="005E085E" w:rsidRDefault="00695C33" w:rsidP="00E127AE">
      <w:pPr>
        <w:pStyle w:val="a3"/>
        <w:numPr>
          <w:ilvl w:val="0"/>
          <w:numId w:val="1"/>
        </w:numPr>
        <w:rPr>
          <w:rFonts w:ascii="宋体" w:eastAsia="宋体" w:hAnsi="宋体" w:cs="Times New Roman"/>
          <w:sz w:val="24"/>
        </w:rPr>
      </w:pPr>
      <w:proofErr w:type="gramStart"/>
      <w:r w:rsidRPr="005E085E">
        <w:rPr>
          <w:rFonts w:ascii="宋体" w:eastAsia="宋体" w:hAnsi="宋体" w:cs="Times New Roman" w:hint="eastAsia"/>
          <w:sz w:val="24"/>
        </w:rPr>
        <w:t>阙惠林</w:t>
      </w:r>
      <w:proofErr w:type="gramEnd"/>
      <w:r w:rsidRPr="005E085E">
        <w:rPr>
          <w:rFonts w:ascii="宋体" w:eastAsia="宋体" w:hAnsi="宋体" w:cs="Times New Roman" w:hint="eastAsia"/>
          <w:sz w:val="24"/>
        </w:rPr>
        <w:t>，</w:t>
      </w:r>
      <w:proofErr w:type="spellStart"/>
      <w:r w:rsidRPr="005E085E">
        <w:rPr>
          <w:rFonts w:ascii="宋体" w:eastAsia="宋体" w:hAnsi="宋体" w:cs="Times New Roman" w:hint="eastAsia"/>
          <w:sz w:val="24"/>
        </w:rPr>
        <w:t>Prashansa</w:t>
      </w:r>
      <w:proofErr w:type="spellEnd"/>
      <w:r w:rsidRPr="005E085E">
        <w:rPr>
          <w:rFonts w:ascii="宋体" w:eastAsia="宋体" w:hAnsi="宋体" w:cs="Times New Roman" w:hint="eastAsia"/>
          <w:sz w:val="24"/>
        </w:rPr>
        <w:t xml:space="preserve"> </w:t>
      </w:r>
      <w:proofErr w:type="spellStart"/>
      <w:r w:rsidRPr="005E085E">
        <w:rPr>
          <w:rFonts w:ascii="宋体" w:eastAsia="宋体" w:hAnsi="宋体" w:cs="Times New Roman" w:hint="eastAsia"/>
          <w:sz w:val="24"/>
        </w:rPr>
        <w:t>Rai</w:t>
      </w:r>
      <w:proofErr w:type="spellEnd"/>
      <w:r w:rsidRPr="005E085E">
        <w:rPr>
          <w:rFonts w:ascii="宋体" w:eastAsia="宋体" w:hAnsi="宋体" w:cs="Times New Roman" w:hint="eastAsia"/>
          <w:sz w:val="24"/>
        </w:rPr>
        <w:t>，吴楠，周淼，王明月，</w:t>
      </w:r>
      <w:r w:rsidRPr="005E085E">
        <w:rPr>
          <w:rFonts w:ascii="宋体" w:eastAsia="宋体" w:hAnsi="宋体" w:cs="Times New Roman" w:hint="eastAsia"/>
          <w:b/>
          <w:sz w:val="24"/>
        </w:rPr>
        <w:t>金光</w:t>
      </w:r>
      <w:proofErr w:type="gramStart"/>
      <w:r w:rsidRPr="005E085E">
        <w:rPr>
          <w:rFonts w:ascii="宋体" w:eastAsia="宋体" w:hAnsi="宋体" w:cs="Times New Roman" w:hint="eastAsia"/>
          <w:b/>
          <w:sz w:val="24"/>
        </w:rPr>
        <w:t>弼</w:t>
      </w:r>
      <w:proofErr w:type="gramEnd"/>
      <w:r w:rsidRPr="005E085E">
        <w:rPr>
          <w:rFonts w:ascii="宋体" w:eastAsia="宋体" w:hAnsi="宋体" w:cs="Times New Roman" w:hint="eastAsia"/>
          <w:sz w:val="24"/>
        </w:rPr>
        <w:t>. 苯并a</w:t>
      </w:r>
      <w:proofErr w:type="gramStart"/>
      <w:r w:rsidRPr="005E085E">
        <w:rPr>
          <w:rFonts w:ascii="宋体" w:eastAsia="宋体" w:hAnsi="宋体" w:cs="Times New Roman" w:hint="eastAsia"/>
          <w:sz w:val="24"/>
        </w:rPr>
        <w:t>芘</w:t>
      </w:r>
      <w:proofErr w:type="gramEnd"/>
      <w:r w:rsidRPr="005E085E">
        <w:rPr>
          <w:rFonts w:ascii="宋体" w:eastAsia="宋体" w:hAnsi="宋体" w:cs="Times New Roman" w:hint="eastAsia"/>
          <w:sz w:val="24"/>
        </w:rPr>
        <w:t>对小鼠</w:t>
      </w:r>
      <w:proofErr w:type="gramStart"/>
      <w:r w:rsidRPr="005E085E">
        <w:rPr>
          <w:rFonts w:ascii="宋体" w:eastAsia="宋体" w:hAnsi="宋体" w:cs="Times New Roman" w:hint="eastAsia"/>
          <w:sz w:val="24"/>
        </w:rPr>
        <w:t>脾</w:t>
      </w:r>
      <w:proofErr w:type="gramEnd"/>
      <w:r w:rsidRPr="005E085E">
        <w:rPr>
          <w:rFonts w:ascii="宋体" w:eastAsia="宋体" w:hAnsi="宋体" w:cs="Times New Roman" w:hint="eastAsia"/>
          <w:sz w:val="24"/>
        </w:rPr>
        <w:t>细胞凋亡率的影响，</w:t>
      </w:r>
      <w:r w:rsidR="00945464" w:rsidRPr="005E085E">
        <w:rPr>
          <w:rFonts w:ascii="宋体" w:eastAsia="宋体" w:hAnsi="宋体" w:hint="eastAsia"/>
          <w:sz w:val="24"/>
        </w:rPr>
        <w:t>延边大学医学</w:t>
      </w:r>
      <w:proofErr w:type="gramStart"/>
      <w:r w:rsidR="00945464" w:rsidRPr="005E085E">
        <w:rPr>
          <w:rFonts w:ascii="宋体" w:eastAsia="宋体" w:hAnsi="宋体" w:hint="eastAsia"/>
          <w:sz w:val="24"/>
        </w:rPr>
        <w:t>学</w:t>
      </w:r>
      <w:proofErr w:type="gramEnd"/>
      <w:r w:rsidR="00945464" w:rsidRPr="005E085E">
        <w:rPr>
          <w:rFonts w:ascii="宋体" w:eastAsia="宋体" w:hAnsi="宋体" w:hint="eastAsia"/>
          <w:sz w:val="24"/>
        </w:rPr>
        <w:t>，</w:t>
      </w:r>
      <w:r w:rsidRPr="005E085E">
        <w:rPr>
          <w:rFonts w:ascii="宋体" w:eastAsia="宋体" w:hAnsi="宋体" w:cs="Times New Roman" w:hint="eastAsia"/>
          <w:sz w:val="24"/>
        </w:rPr>
        <w:t>2018，41(1): 1-4.</w:t>
      </w:r>
    </w:p>
    <w:p w:rsidR="00E127AE" w:rsidRPr="005E085E" w:rsidRDefault="00E127AE" w:rsidP="00E127AE">
      <w:pPr>
        <w:pStyle w:val="a3"/>
        <w:numPr>
          <w:ilvl w:val="0"/>
          <w:numId w:val="1"/>
        </w:numPr>
        <w:rPr>
          <w:rFonts w:ascii="宋体" w:eastAsia="宋体" w:hAnsi="宋体" w:cs="Times New Roman"/>
          <w:sz w:val="24"/>
        </w:rPr>
      </w:pPr>
      <w:r w:rsidRPr="005E085E">
        <w:rPr>
          <w:rFonts w:ascii="宋体" w:eastAsia="宋体" w:hAnsi="宋体" w:cs="Times New Roman"/>
          <w:kern w:val="0"/>
          <w:sz w:val="24"/>
        </w:rPr>
        <w:t xml:space="preserve">Boule LA, Burke CG, </w:t>
      </w:r>
      <w:r w:rsidRPr="005E085E">
        <w:rPr>
          <w:rFonts w:ascii="宋体" w:eastAsia="宋体" w:hAnsi="宋体" w:cs="Times New Roman"/>
          <w:b/>
          <w:bCs/>
          <w:kern w:val="0"/>
          <w:sz w:val="24"/>
        </w:rPr>
        <w:t>Jin GB</w:t>
      </w:r>
      <w:r w:rsidRPr="005E085E">
        <w:rPr>
          <w:rFonts w:ascii="宋体" w:eastAsia="宋体" w:hAnsi="宋体" w:cs="Times New Roman"/>
          <w:kern w:val="0"/>
          <w:sz w:val="24"/>
        </w:rPr>
        <w:t>, Lawrence BP.</w:t>
      </w:r>
      <w:r w:rsidRPr="005E085E">
        <w:rPr>
          <w:rFonts w:ascii="宋体" w:eastAsia="宋体" w:hAnsi="宋体" w:cs="Times New Roman" w:hint="eastAsia"/>
          <w:kern w:val="0"/>
          <w:sz w:val="24"/>
        </w:rPr>
        <w:t xml:space="preserve"> </w:t>
      </w:r>
      <w:hyperlink r:id="rId8" w:history="1">
        <w:r w:rsidRPr="005E085E">
          <w:rPr>
            <w:rFonts w:ascii="宋体" w:eastAsia="宋体" w:hAnsi="宋体" w:cs="Times New Roman"/>
            <w:kern w:val="0"/>
            <w:sz w:val="24"/>
          </w:rPr>
          <w:t>Aryl hydrocarbon receptor signaling modulates antiviral immune responses: ligand metabolism rather than chemical source is the stronger predictor of outcome.</w:t>
        </w:r>
      </w:hyperlink>
      <w:r w:rsidRPr="005E085E">
        <w:rPr>
          <w:rFonts w:ascii="宋体" w:eastAsia="宋体" w:hAnsi="宋体" w:cs="Times New Roman" w:hint="eastAsia"/>
          <w:kern w:val="0"/>
          <w:sz w:val="24"/>
        </w:rPr>
        <w:t xml:space="preserve"> </w:t>
      </w:r>
      <w:r w:rsidRPr="005E085E">
        <w:rPr>
          <w:rFonts w:ascii="宋体" w:eastAsia="宋体" w:hAnsi="宋体" w:cs="Times New Roman" w:hint="eastAsia"/>
          <w:i/>
          <w:sz w:val="24"/>
        </w:rPr>
        <w:t>Scientific Reports</w:t>
      </w:r>
      <w:r w:rsidRPr="005E085E">
        <w:rPr>
          <w:rFonts w:ascii="宋体" w:eastAsia="宋体" w:hAnsi="宋体" w:cs="Times New Roman"/>
          <w:iCs/>
          <w:sz w:val="24"/>
        </w:rPr>
        <w:t>（SCI）</w:t>
      </w:r>
      <w:r w:rsidRPr="005E085E">
        <w:rPr>
          <w:rFonts w:ascii="宋体" w:eastAsia="宋体" w:hAnsi="宋体" w:cs="Times New Roman"/>
          <w:sz w:val="24"/>
        </w:rPr>
        <w:t>，201</w:t>
      </w:r>
      <w:r w:rsidRPr="005E085E">
        <w:rPr>
          <w:rFonts w:ascii="宋体" w:eastAsia="宋体" w:hAnsi="宋体" w:cs="Times New Roman" w:hint="eastAsia"/>
          <w:sz w:val="24"/>
        </w:rPr>
        <w:t>8</w:t>
      </w:r>
      <w:r w:rsidRPr="005E085E">
        <w:rPr>
          <w:rFonts w:ascii="宋体" w:eastAsia="宋体" w:hAnsi="宋体" w:cs="Times New Roman"/>
          <w:sz w:val="24"/>
        </w:rPr>
        <w:t xml:space="preserve">, </w:t>
      </w:r>
      <w:r w:rsidRPr="005E085E">
        <w:rPr>
          <w:rFonts w:ascii="宋体" w:eastAsia="宋体" w:hAnsi="宋体" w:cs="Times New Roman" w:hint="eastAsia"/>
          <w:sz w:val="24"/>
        </w:rPr>
        <w:t>8</w:t>
      </w:r>
      <w:r w:rsidRPr="005E085E">
        <w:rPr>
          <w:rFonts w:ascii="宋体" w:eastAsia="宋体" w:hAnsi="宋体" w:cs="Times New Roman"/>
          <w:sz w:val="24"/>
        </w:rPr>
        <w:t xml:space="preserve"> (1)</w:t>
      </w:r>
      <w:r w:rsidRPr="005E085E">
        <w:rPr>
          <w:rFonts w:ascii="宋体" w:eastAsia="宋体" w:hAnsi="宋体" w:cs="Times New Roman" w:hint="eastAsia"/>
          <w:sz w:val="24"/>
        </w:rPr>
        <w:t>:</w:t>
      </w:r>
      <w:r w:rsidR="00E520C4" w:rsidRPr="005E085E">
        <w:rPr>
          <w:rFonts w:ascii="宋体" w:eastAsia="宋体" w:hAnsi="宋体" w:cs="Times New Roman" w:hint="eastAsia"/>
          <w:sz w:val="24"/>
        </w:rPr>
        <w:t>1</w:t>
      </w:r>
      <w:r w:rsidRPr="005E085E">
        <w:rPr>
          <w:rFonts w:ascii="宋体" w:eastAsia="宋体" w:hAnsi="宋体" w:cs="Times New Roman" w:hint="eastAsia"/>
          <w:sz w:val="24"/>
        </w:rPr>
        <w:t>-</w:t>
      </w:r>
      <w:r w:rsidR="00E520C4" w:rsidRPr="005E085E">
        <w:rPr>
          <w:rFonts w:ascii="宋体" w:eastAsia="宋体" w:hAnsi="宋体" w:cs="Times New Roman" w:hint="eastAsia"/>
          <w:sz w:val="24"/>
        </w:rPr>
        <w:t>15</w:t>
      </w:r>
    </w:p>
    <w:p w:rsidR="00E127AE" w:rsidRPr="005E085E" w:rsidRDefault="00E127AE" w:rsidP="00E127AE">
      <w:pPr>
        <w:pStyle w:val="a3"/>
        <w:numPr>
          <w:ilvl w:val="0"/>
          <w:numId w:val="1"/>
        </w:numPr>
        <w:rPr>
          <w:rFonts w:ascii="宋体" w:eastAsia="宋体" w:hAnsi="宋体" w:cs="Times New Roman"/>
          <w:kern w:val="0"/>
          <w:sz w:val="24"/>
        </w:rPr>
      </w:pPr>
      <w:r w:rsidRPr="005E085E">
        <w:rPr>
          <w:rFonts w:ascii="宋体" w:eastAsia="宋体" w:hAnsi="宋体" w:cs="Times New Roman"/>
          <w:b/>
          <w:sz w:val="24"/>
        </w:rPr>
        <w:t>Jin GB</w:t>
      </w:r>
      <w:r w:rsidRPr="005E085E">
        <w:rPr>
          <w:rFonts w:ascii="宋体" w:eastAsia="宋体" w:hAnsi="宋体" w:cs="Times New Roman"/>
          <w:sz w:val="24"/>
        </w:rPr>
        <w:t xml:space="preserve">. Mercury modulates splenic immune cell proportion in mice. </w:t>
      </w:r>
      <w:r w:rsidRPr="005E085E">
        <w:rPr>
          <w:rFonts w:ascii="宋体" w:eastAsia="宋体" w:hAnsi="宋体" w:cs="Times New Roman"/>
          <w:i/>
          <w:sz w:val="24"/>
        </w:rPr>
        <w:t>Journal of Immunology</w:t>
      </w:r>
      <w:r w:rsidRPr="005E085E">
        <w:rPr>
          <w:rFonts w:ascii="宋体" w:eastAsia="宋体" w:hAnsi="宋体" w:cs="Times New Roman"/>
          <w:iCs/>
          <w:sz w:val="24"/>
        </w:rPr>
        <w:t>（SCI）</w:t>
      </w:r>
      <w:r w:rsidRPr="005E085E">
        <w:rPr>
          <w:rFonts w:ascii="宋体" w:eastAsia="宋体" w:hAnsi="宋体" w:cs="Times New Roman"/>
          <w:sz w:val="24"/>
        </w:rPr>
        <w:t>，2016, 196 (1) supplement 118.14</w:t>
      </w:r>
      <w:r w:rsidRPr="005E085E">
        <w:rPr>
          <w:rFonts w:ascii="宋体" w:eastAsia="宋体" w:hAnsi="宋体" w:cs="Times New Roman" w:hint="eastAsia"/>
          <w:sz w:val="24"/>
        </w:rPr>
        <w:t>.</w:t>
      </w:r>
    </w:p>
    <w:p w:rsidR="00E520C4" w:rsidRPr="005E085E" w:rsidRDefault="00E520C4" w:rsidP="00E520C4">
      <w:pPr>
        <w:pStyle w:val="a3"/>
        <w:numPr>
          <w:ilvl w:val="0"/>
          <w:numId w:val="1"/>
        </w:numPr>
        <w:rPr>
          <w:rFonts w:ascii="宋体" w:eastAsia="宋体" w:hAnsi="宋体" w:cs="Times New Roman"/>
          <w:sz w:val="24"/>
        </w:rPr>
      </w:pPr>
      <w:r w:rsidRPr="005E085E">
        <w:rPr>
          <w:rFonts w:ascii="宋体" w:eastAsia="宋体" w:hAnsi="宋体" w:cs="Times New Roman"/>
          <w:kern w:val="0"/>
          <w:sz w:val="24"/>
        </w:rPr>
        <w:lastRenderedPageBreak/>
        <w:t xml:space="preserve">Reilly EC, Martin KC, </w:t>
      </w:r>
      <w:r w:rsidRPr="005E085E">
        <w:rPr>
          <w:rFonts w:ascii="宋体" w:eastAsia="宋体" w:hAnsi="宋体" w:cs="Times New Roman"/>
          <w:b/>
          <w:bCs/>
          <w:kern w:val="0"/>
          <w:sz w:val="24"/>
        </w:rPr>
        <w:t>Jin GB</w:t>
      </w:r>
      <w:r w:rsidRPr="005E085E">
        <w:rPr>
          <w:rFonts w:ascii="宋体" w:eastAsia="宋体" w:hAnsi="宋体" w:cs="Times New Roman"/>
          <w:kern w:val="0"/>
          <w:sz w:val="24"/>
        </w:rPr>
        <w:t>, Yee M, O'Reilly MA, Lawrence BP.</w:t>
      </w:r>
      <w:r w:rsidRPr="005E085E">
        <w:rPr>
          <w:rFonts w:ascii="宋体" w:eastAsia="宋体" w:hAnsi="宋体" w:cs="Times New Roman" w:hint="eastAsia"/>
          <w:kern w:val="0"/>
          <w:sz w:val="24"/>
        </w:rPr>
        <w:t xml:space="preserve"> </w:t>
      </w:r>
      <w:r w:rsidRPr="005E085E">
        <w:rPr>
          <w:rFonts w:ascii="宋体" w:eastAsia="宋体" w:hAnsi="宋体" w:cs="Times New Roman"/>
          <w:kern w:val="0"/>
          <w:sz w:val="24"/>
        </w:rPr>
        <w:t>Neonatal hyperoxia leads to persistent alterations in NK responses to influenza A virus infection</w:t>
      </w:r>
      <w:r w:rsidRPr="005E085E">
        <w:rPr>
          <w:rFonts w:ascii="宋体" w:eastAsia="宋体" w:hAnsi="宋体" w:cs="Times New Roman" w:hint="eastAsia"/>
          <w:kern w:val="0"/>
          <w:sz w:val="24"/>
        </w:rPr>
        <w:t>.</w:t>
      </w:r>
      <w:r w:rsidRPr="005E085E">
        <w:rPr>
          <w:rFonts w:ascii="宋体" w:eastAsia="宋体" w:hAnsi="宋体" w:cs="Times New Roman"/>
          <w:kern w:val="0"/>
          <w:sz w:val="24"/>
        </w:rPr>
        <w:t xml:space="preserve"> </w:t>
      </w:r>
      <w:r w:rsidRPr="005E085E">
        <w:rPr>
          <w:rFonts w:ascii="宋体" w:eastAsia="宋体" w:hAnsi="宋体" w:cs="Times New Roman"/>
          <w:i/>
          <w:kern w:val="0"/>
          <w:sz w:val="24"/>
        </w:rPr>
        <w:t>American Journal of Physiology-Lung Cellular and Molecular Physiology</w:t>
      </w:r>
      <w:r w:rsidRPr="005E085E">
        <w:rPr>
          <w:rFonts w:ascii="宋体" w:eastAsia="宋体" w:hAnsi="宋体" w:cs="Times New Roman" w:hint="eastAsia"/>
          <w:kern w:val="0"/>
          <w:sz w:val="24"/>
        </w:rPr>
        <w:t xml:space="preserve"> (SCI). </w:t>
      </w:r>
      <w:r w:rsidRPr="005E085E">
        <w:rPr>
          <w:rFonts w:ascii="宋体" w:eastAsia="宋体" w:hAnsi="宋体" w:cs="Times New Roman"/>
          <w:sz w:val="24"/>
        </w:rPr>
        <w:t>2015,308 (1): 76-85.</w:t>
      </w:r>
    </w:p>
    <w:p w:rsidR="005A6F35" w:rsidRPr="005E085E" w:rsidRDefault="00E520C4" w:rsidP="005A6F35">
      <w:pPr>
        <w:pStyle w:val="a3"/>
        <w:numPr>
          <w:ilvl w:val="0"/>
          <w:numId w:val="1"/>
        </w:numPr>
        <w:rPr>
          <w:rFonts w:ascii="宋体" w:eastAsia="宋体" w:hAnsi="宋体" w:cs="Times New Roman"/>
          <w:kern w:val="0"/>
          <w:sz w:val="24"/>
        </w:rPr>
      </w:pPr>
      <w:r w:rsidRPr="005E085E">
        <w:rPr>
          <w:rFonts w:ascii="宋体" w:eastAsia="宋体" w:hAnsi="宋体" w:cs="Times New Roman"/>
          <w:b/>
          <w:sz w:val="24"/>
        </w:rPr>
        <w:t>Jin GB</w:t>
      </w:r>
      <w:r w:rsidRPr="005E085E">
        <w:rPr>
          <w:rFonts w:ascii="宋体" w:eastAsia="宋体" w:hAnsi="宋体" w:cs="Times New Roman"/>
          <w:sz w:val="24"/>
        </w:rPr>
        <w:t>，</w:t>
      </w:r>
      <w:proofErr w:type="spellStart"/>
      <w:r w:rsidRPr="005E085E">
        <w:rPr>
          <w:rFonts w:ascii="宋体" w:eastAsia="宋体" w:hAnsi="宋体" w:cs="Times New Roman"/>
          <w:bCs/>
          <w:sz w:val="24"/>
        </w:rPr>
        <w:t>Winans</w:t>
      </w:r>
      <w:proofErr w:type="spellEnd"/>
      <w:r w:rsidRPr="005E085E">
        <w:rPr>
          <w:rFonts w:ascii="宋体" w:eastAsia="宋体" w:hAnsi="宋体" w:cs="Times New Roman"/>
          <w:bCs/>
          <w:sz w:val="24"/>
        </w:rPr>
        <w:t xml:space="preserve"> B</w:t>
      </w:r>
      <w:r w:rsidRPr="005E085E">
        <w:rPr>
          <w:rFonts w:ascii="宋体" w:eastAsia="宋体" w:hAnsi="宋体" w:cs="Times New Roman"/>
          <w:sz w:val="24"/>
        </w:rPr>
        <w:t xml:space="preserve">，Martin KC，Paige Lawrence B. New insights into the role of the aryl hydrocarbon receptor in the function of CD11c+ cells during respiratory viral infection. </w:t>
      </w:r>
      <w:r w:rsidRPr="005E085E">
        <w:rPr>
          <w:rFonts w:ascii="宋体" w:eastAsia="宋体" w:hAnsi="宋体" w:cs="Times New Roman"/>
          <w:i/>
          <w:sz w:val="24"/>
        </w:rPr>
        <w:t>European Journal of Immunology</w:t>
      </w:r>
      <w:r w:rsidRPr="005E085E">
        <w:rPr>
          <w:rFonts w:ascii="宋体" w:eastAsia="宋体" w:hAnsi="宋体" w:cs="Times New Roman"/>
          <w:iCs/>
          <w:sz w:val="24"/>
        </w:rPr>
        <w:t>（SCI）</w:t>
      </w:r>
      <w:r w:rsidRPr="005E085E">
        <w:rPr>
          <w:rFonts w:ascii="宋体" w:eastAsia="宋体" w:hAnsi="宋体" w:cs="Times New Roman"/>
          <w:sz w:val="24"/>
        </w:rPr>
        <w:t>，2014,44 (6): 1685-1698</w:t>
      </w:r>
      <w:r w:rsidRPr="005E085E">
        <w:rPr>
          <w:rFonts w:ascii="宋体" w:eastAsia="宋体" w:hAnsi="宋体" w:cs="Times New Roman" w:hint="eastAsia"/>
          <w:sz w:val="24"/>
        </w:rPr>
        <w:t>.</w:t>
      </w:r>
    </w:p>
    <w:p w:rsidR="00B11286" w:rsidRPr="005E085E" w:rsidRDefault="00B11286">
      <w:pPr>
        <w:rPr>
          <w:rFonts w:ascii="宋体" w:eastAsia="宋体" w:hAnsi="宋体"/>
          <w:sz w:val="24"/>
        </w:rPr>
      </w:pPr>
    </w:p>
    <w:sectPr w:rsidR="00B11286" w:rsidRPr="005E085E" w:rsidSect="00B1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BB" w:rsidRDefault="004D2DBB" w:rsidP="00E53F4B">
      <w:r>
        <w:separator/>
      </w:r>
    </w:p>
  </w:endnote>
  <w:endnote w:type="continuationSeparator" w:id="0">
    <w:p w:rsidR="004D2DBB" w:rsidRDefault="004D2DBB" w:rsidP="00E5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BB" w:rsidRDefault="004D2DBB" w:rsidP="00E53F4B">
      <w:r>
        <w:separator/>
      </w:r>
    </w:p>
  </w:footnote>
  <w:footnote w:type="continuationSeparator" w:id="0">
    <w:p w:rsidR="004D2DBB" w:rsidRDefault="004D2DBB" w:rsidP="00E53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4F9F"/>
    <w:multiLevelType w:val="hybridMultilevel"/>
    <w:tmpl w:val="739C92DA"/>
    <w:lvl w:ilvl="0" w:tplc="169826E4">
      <w:start w:val="1"/>
      <w:numFmt w:val="decimal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0C0A96"/>
    <w:rsid w:val="00117D42"/>
    <w:rsid w:val="001E70D4"/>
    <w:rsid w:val="00244795"/>
    <w:rsid w:val="003463A7"/>
    <w:rsid w:val="004D2DBB"/>
    <w:rsid w:val="004E5DAA"/>
    <w:rsid w:val="005A6F35"/>
    <w:rsid w:val="005E085E"/>
    <w:rsid w:val="00695C33"/>
    <w:rsid w:val="006F28AF"/>
    <w:rsid w:val="0077027D"/>
    <w:rsid w:val="008643A6"/>
    <w:rsid w:val="008826F0"/>
    <w:rsid w:val="008848E9"/>
    <w:rsid w:val="009154C3"/>
    <w:rsid w:val="0091682F"/>
    <w:rsid w:val="00945464"/>
    <w:rsid w:val="00A325D6"/>
    <w:rsid w:val="00B11286"/>
    <w:rsid w:val="00B9476C"/>
    <w:rsid w:val="00C25A29"/>
    <w:rsid w:val="00C714D3"/>
    <w:rsid w:val="00D15CB3"/>
    <w:rsid w:val="00D7298A"/>
    <w:rsid w:val="00DE55B9"/>
    <w:rsid w:val="00E127AE"/>
    <w:rsid w:val="00E520C4"/>
    <w:rsid w:val="00E53F4B"/>
    <w:rsid w:val="00E77CB4"/>
    <w:rsid w:val="00EB7332"/>
    <w:rsid w:val="00F60EE0"/>
    <w:rsid w:val="1DB87EF3"/>
    <w:rsid w:val="431D0F9A"/>
    <w:rsid w:val="458C160C"/>
    <w:rsid w:val="49555CD8"/>
    <w:rsid w:val="4EFE3769"/>
    <w:rsid w:val="5E0C0A96"/>
    <w:rsid w:val="5EB67D82"/>
    <w:rsid w:val="5FD45E78"/>
    <w:rsid w:val="60981552"/>
    <w:rsid w:val="60AF43BE"/>
    <w:rsid w:val="6113412C"/>
    <w:rsid w:val="693A0FAB"/>
    <w:rsid w:val="6D535020"/>
    <w:rsid w:val="7DBE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ren">
    <w:name w:val="autoren"/>
    <w:qFormat/>
    <w:rsid w:val="00B11286"/>
  </w:style>
  <w:style w:type="paragraph" w:styleId="a3">
    <w:name w:val="List Paragraph"/>
    <w:basedOn w:val="a"/>
    <w:uiPriority w:val="99"/>
    <w:unhideWhenUsed/>
    <w:rsid w:val="005A6F35"/>
    <w:pPr>
      <w:ind w:left="720"/>
      <w:contextualSpacing/>
    </w:pPr>
  </w:style>
  <w:style w:type="paragraph" w:styleId="a4">
    <w:name w:val="header"/>
    <w:basedOn w:val="a"/>
    <w:link w:val="Char"/>
    <w:unhideWhenUsed/>
    <w:rsid w:val="00E53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3F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3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3F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379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金丹</dc:creator>
  <cp:lastModifiedBy>lenovo</cp:lastModifiedBy>
  <cp:revision>15</cp:revision>
  <dcterms:created xsi:type="dcterms:W3CDTF">2018-07-11T10:08:00Z</dcterms:created>
  <dcterms:modified xsi:type="dcterms:W3CDTF">2018-10-24T06:33:00Z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